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jc w:val="center"/>
              <w:rPr>
                <w:rFonts w:ascii="宋体" w:hAnsi="宋体" w:eastAsia="宋体"/>
                <w:bCs/>
                <w:sz w:val="21"/>
                <w:szCs w:val="21"/>
              </w:rPr>
            </w:pPr>
            <w:r>
              <w:rPr>
                <w:rFonts w:hint="eastAsia"/>
                <w:b/>
                <w:color w:val="auto"/>
                <w:sz w:val="32"/>
                <w:szCs w:val="32"/>
                <w:lang w:eastAsia="zh-CN"/>
              </w:rPr>
              <w:t>高端药品生产智能化技术升级建设项目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E57FA"/>
    <w:rsid w:val="003271C1"/>
    <w:rsid w:val="004031EB"/>
    <w:rsid w:val="00917DBC"/>
    <w:rsid w:val="009D7DFD"/>
    <w:rsid w:val="44EB321A"/>
    <w:rsid w:val="6D535020"/>
    <w:rsid w:val="6DB5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75</Words>
  <Characters>430</Characters>
  <Lines>3</Lines>
  <Paragraphs>1</Paragraphs>
  <TotalTime>0</TotalTime>
  <ScaleCrop>false</ScaleCrop>
  <LinksUpToDate>false</LinksUpToDate>
  <CharactersWithSpaces>504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dcterms:modified xsi:type="dcterms:W3CDTF">2021-06-22T08:41:24Z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